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45A85" w14:textId="045F7D41" w:rsidR="00BF12AB" w:rsidRDefault="00BF12AB" w:rsidP="00177F03">
      <w:pPr>
        <w:pStyle w:val="Title"/>
        <w:keepNext/>
        <w:spacing w:after="0" w:line="312" w:lineRule="auto"/>
        <w:ind w:hanging="284"/>
        <w:jc w:val="center"/>
      </w:pPr>
      <w:r>
        <w:rPr>
          <w:rFonts w:ascii="Times New Roman" w:eastAsia="Times New Roman" w:hAnsi="Times New Roman"/>
          <w:b/>
          <w:sz w:val="28"/>
        </w:rPr>
        <w:t>THÔNG CÁO BÁO CHÍ</w:t>
      </w:r>
      <w:r w:rsidR="00177F03">
        <w:rPr>
          <w:rFonts w:ascii="Times New Roman" w:eastAsia="Times New Roman" w:hAnsi="Times New Roman"/>
          <w:b/>
          <w:sz w:val="28"/>
          <w:lang w:val="en-US"/>
        </w:rPr>
        <w:t xml:space="preserve"> </w:t>
      </w:r>
      <w:r>
        <w:rPr>
          <w:rFonts w:eastAsia="Times New Roman"/>
          <w:b/>
          <w:sz w:val="28"/>
        </w:rPr>
        <w:t>HỘI THẢO KHOA HỌC</w:t>
      </w:r>
    </w:p>
    <w:p w14:paraId="3D6E96F2" w14:textId="77777777" w:rsidR="00BF12AB" w:rsidRDefault="00BF12AB" w:rsidP="00BF12AB">
      <w:pPr>
        <w:keepNext/>
        <w:spacing w:after="0" w:line="312" w:lineRule="auto"/>
        <w:jc w:val="center"/>
        <w:rPr>
          <w:rFonts w:eastAsia="Times New Roman"/>
          <w:b/>
        </w:rPr>
      </w:pPr>
      <w:r>
        <w:rPr>
          <w:rFonts w:eastAsia="Times New Roman"/>
          <w:b/>
        </w:rPr>
        <w:t xml:space="preserve">Thực trạng và giải pháp hoàn thiện thể chế phát triển các ngành công nghiệp </w:t>
      </w:r>
    </w:p>
    <w:p w14:paraId="1CB1EBE1" w14:textId="70B2D91F" w:rsidR="00BF12AB" w:rsidRPr="00BF12AB" w:rsidRDefault="00BF12AB" w:rsidP="00BF12AB">
      <w:pPr>
        <w:keepNext/>
        <w:spacing w:after="0" w:line="312" w:lineRule="auto"/>
        <w:jc w:val="center"/>
        <w:rPr>
          <w:rFonts w:eastAsia="Times New Roman"/>
          <w:b/>
        </w:rPr>
      </w:pPr>
      <w:r>
        <w:rPr>
          <w:rFonts w:eastAsia="Times New Roman"/>
          <w:b/>
        </w:rPr>
        <w:t>văn hóa nhằm góp phần tạo động lực phát triển nhanh và bền vững đất nước trong điều kiện mới</w:t>
      </w:r>
    </w:p>
    <w:p w14:paraId="06F26277" w14:textId="77777777" w:rsidR="00BF12AB" w:rsidRPr="00BF12AB" w:rsidRDefault="00BF12AB" w:rsidP="00BF12AB">
      <w:pPr>
        <w:spacing w:after="0" w:line="312" w:lineRule="auto"/>
        <w:ind w:firstLine="720"/>
        <w:jc w:val="both"/>
        <w:rPr>
          <w:sz w:val="28"/>
          <w:szCs w:val="28"/>
        </w:rPr>
      </w:pPr>
      <w:r w:rsidRPr="00BF12AB">
        <w:rPr>
          <w:rFonts w:eastAsia="Times New Roman"/>
          <w:sz w:val="28"/>
          <w:szCs w:val="28"/>
        </w:rPr>
        <w:t>Viện Văn hóa, Nghệ thuật, Thể thao và Du lịch Việt Nam phối hợp với Sở Văn hóa và Thể thao tỉnh Ninh Bình tổ chức Hội thảo khoa học “Thực trạng và giải pháp hoàn thiện thể chế phát triển các ngành công nghiệp văn hóa nhằm góp phần tạo động lực phát triển nhanh và bền vững đất nước trong điều kiện mới”.</w:t>
      </w:r>
    </w:p>
    <w:p w14:paraId="1BB82A80" w14:textId="57850CE6" w:rsidR="00BF12AB" w:rsidRPr="00BF12AB" w:rsidRDefault="00BF12AB" w:rsidP="00177F03">
      <w:pPr>
        <w:spacing w:after="0" w:line="312" w:lineRule="auto"/>
        <w:ind w:firstLine="720"/>
        <w:jc w:val="both"/>
        <w:rPr>
          <w:sz w:val="28"/>
          <w:szCs w:val="28"/>
        </w:rPr>
      </w:pPr>
      <w:r w:rsidRPr="00BF12AB">
        <w:rPr>
          <w:rFonts w:eastAsia="Times New Roman"/>
          <w:b/>
          <w:sz w:val="28"/>
          <w:szCs w:val="28"/>
        </w:rPr>
        <w:t xml:space="preserve">Thời gian: </w:t>
      </w:r>
      <w:r w:rsidRPr="00177F03">
        <w:rPr>
          <w:rFonts w:eastAsia="Times New Roman"/>
          <w:bCs/>
          <w:sz w:val="28"/>
          <w:szCs w:val="28"/>
        </w:rPr>
        <w:t>09 giờ 00, ngày 31 tháng 10 năm 2026.</w:t>
      </w:r>
    </w:p>
    <w:p w14:paraId="03433DFB" w14:textId="77777777" w:rsidR="00BF12AB" w:rsidRPr="00BF12AB" w:rsidRDefault="00BF12AB" w:rsidP="00177F03">
      <w:pPr>
        <w:spacing w:after="0" w:line="312" w:lineRule="auto"/>
        <w:ind w:firstLine="720"/>
        <w:jc w:val="both"/>
        <w:rPr>
          <w:sz w:val="28"/>
          <w:szCs w:val="28"/>
        </w:rPr>
      </w:pPr>
      <w:r w:rsidRPr="00177F03">
        <w:rPr>
          <w:rFonts w:eastAsia="Times New Roman"/>
          <w:b/>
          <w:bCs/>
          <w:sz w:val="28"/>
          <w:szCs w:val="28"/>
        </w:rPr>
        <w:t xml:space="preserve">Địa điểm: </w:t>
      </w:r>
      <w:r w:rsidRPr="00BF12AB">
        <w:rPr>
          <w:rFonts w:eastAsia="Times New Roman"/>
          <w:sz w:val="28"/>
          <w:szCs w:val="28"/>
        </w:rPr>
        <w:t>Phòng Vân Trình 2, Khách sạn Hoàng Sơn, số 98 đường Trịnh Tú, phường Hoa Lư, tỉnh Ninh Bình.</w:t>
      </w:r>
    </w:p>
    <w:p w14:paraId="45AD729E" w14:textId="77BE1BD8" w:rsidR="00BF12AB" w:rsidRPr="00BF12AB" w:rsidRDefault="00BF12AB" w:rsidP="00BF12AB">
      <w:pPr>
        <w:spacing w:after="0" w:line="312" w:lineRule="auto"/>
        <w:ind w:firstLine="720"/>
        <w:jc w:val="both"/>
        <w:rPr>
          <w:bCs/>
          <w:sz w:val="28"/>
          <w:szCs w:val="28"/>
        </w:rPr>
      </w:pPr>
      <w:r w:rsidRPr="00BF12AB">
        <w:rPr>
          <w:rFonts w:eastAsia="Times New Roman"/>
          <w:bCs/>
          <w:sz w:val="28"/>
          <w:szCs w:val="28"/>
        </w:rPr>
        <w:t>Hội thảo được tổ chức trong khuôn khổ Đề tài khoa học cấp quốc gia “Hoàn thiện thể chế phát triển các ngành công nghiệp văn hóa nhằm góp phần tạo động lực phát triển nhanh và bền vững đất nước trong điều kiện mới”,</w:t>
      </w:r>
      <w:r w:rsidR="00177F03">
        <w:rPr>
          <w:rFonts w:eastAsia="Times New Roman"/>
          <w:bCs/>
          <w:sz w:val="28"/>
          <w:szCs w:val="28"/>
        </w:rPr>
        <w:t xml:space="preserve"> </w:t>
      </w:r>
      <w:r w:rsidRPr="00BF12AB">
        <w:rPr>
          <w:rFonts w:eastAsia="Times New Roman"/>
          <w:bCs/>
          <w:sz w:val="28"/>
          <w:szCs w:val="28"/>
        </w:rPr>
        <w:t xml:space="preserve">mã số </w:t>
      </w:r>
      <w:r w:rsidRPr="00BF12AB">
        <w:rPr>
          <w:rFonts w:eastAsia="Times New Roman"/>
          <w:bCs/>
          <w:spacing w:val="-8"/>
          <w:sz w:val="28"/>
          <w:szCs w:val="28"/>
        </w:rPr>
        <w:t>KX.05.04/21-30, do PGS.TS. Nguyễn Thị Thu Phương làm Chủ nhiệm, Viện Văn hóa,</w:t>
      </w:r>
      <w:r w:rsidRPr="00BF12AB">
        <w:rPr>
          <w:rFonts w:eastAsia="Times New Roman"/>
          <w:bCs/>
          <w:spacing w:val="-4"/>
          <w:sz w:val="28"/>
          <w:szCs w:val="28"/>
        </w:rPr>
        <w:t xml:space="preserve"> Nghệ thuật, Thể thao và Du lịch</w:t>
      </w:r>
      <w:r w:rsidRPr="00BF12AB">
        <w:rPr>
          <w:rFonts w:eastAsia="Times New Roman"/>
          <w:bCs/>
          <w:sz w:val="28"/>
          <w:szCs w:val="28"/>
        </w:rPr>
        <w:t xml:space="preserve"> Việt Nam là cơ quan chủ trì.</w:t>
      </w:r>
    </w:p>
    <w:p w14:paraId="2A12E63A" w14:textId="77777777" w:rsidR="00BF12AB" w:rsidRPr="00BF12AB" w:rsidRDefault="00BF12AB" w:rsidP="00BF12AB">
      <w:pPr>
        <w:spacing w:after="0" w:line="312" w:lineRule="auto"/>
        <w:ind w:firstLine="720"/>
        <w:jc w:val="both"/>
        <w:rPr>
          <w:bCs/>
          <w:sz w:val="28"/>
          <w:szCs w:val="28"/>
        </w:rPr>
      </w:pPr>
      <w:r w:rsidRPr="00BF12AB">
        <w:rPr>
          <w:rFonts w:eastAsia="Times New Roman"/>
          <w:bCs/>
          <w:sz w:val="28"/>
          <w:szCs w:val="28"/>
        </w:rPr>
        <w:t>Các ngành công nghiệp văn hóa có vai trò quan trọng trong việc chuyển hóa tài nguyên văn hóa, tri thức và năng lực sáng tạo thành các sản phẩm, dịch vụ có giá trị; tạo việc làm, thúc đẩy đổi mới sáng tạo và phát triển kinh tế, đồng thời lan tỏa giá trị văn hóa, nâng cao sức mạnh mềm quốc gia. Tuy nhiên, sự phát triển của các ngành này ở Việt Nam còn chưa tương xứng với tiềm năng. Những bất cập về cơ chế, chính sách, khả năng tiếp cận nguồn lực, phối hợp quản lý và tổ chức thực thi đang hạn chế hoạt động sáng tạo, sản xuất, phân phối và tiêu dùng sản phẩm văn hóa.</w:t>
      </w:r>
    </w:p>
    <w:p w14:paraId="32170CD9" w14:textId="77777777" w:rsidR="00BF12AB" w:rsidRPr="00BF12AB" w:rsidRDefault="00BF12AB" w:rsidP="00BF12AB">
      <w:pPr>
        <w:spacing w:after="0" w:line="312" w:lineRule="auto"/>
        <w:ind w:firstLine="720"/>
        <w:jc w:val="both"/>
        <w:rPr>
          <w:bCs/>
          <w:sz w:val="28"/>
          <w:szCs w:val="28"/>
        </w:rPr>
      </w:pPr>
      <w:r w:rsidRPr="00BF12AB">
        <w:rPr>
          <w:rFonts w:eastAsia="Times New Roman"/>
          <w:bCs/>
          <w:sz w:val="28"/>
          <w:szCs w:val="28"/>
        </w:rPr>
        <w:t>Trong bối cảnh công nghệ số làm thay đổi sâu sắc phương thức sáng tạo, kinh doanh và thụ hưởng văn hóa, việc hoàn thiện thể chế cần đáp ứng đồng thời yêu cầu tháo gỡ những vướng mắc hiện hữu và tạo điều kiện cho các mô hình phát triển mới. Hội thảo là diễn đàn trao đổi giữa các nhà khoa học, chuyên gia, nhà quản lý, doanh nghiệp và các chủ thể sáng tạo, nhằm đánh giá thực trạng, nhận diện các điểm nghẽn và đề xuất giải pháp, công cụ chính sách có tính khả thi.</w:t>
      </w:r>
    </w:p>
    <w:p w14:paraId="3954A923" w14:textId="77777777" w:rsidR="00BF12AB" w:rsidRPr="00BF12AB" w:rsidRDefault="00BF12AB" w:rsidP="00BF12AB">
      <w:pPr>
        <w:spacing w:after="0" w:line="312" w:lineRule="auto"/>
        <w:ind w:firstLine="720"/>
        <w:jc w:val="both"/>
        <w:rPr>
          <w:sz w:val="28"/>
          <w:szCs w:val="28"/>
        </w:rPr>
      </w:pPr>
      <w:r w:rsidRPr="00BF12AB">
        <w:rPr>
          <w:rFonts w:eastAsia="Times New Roman"/>
          <w:sz w:val="28"/>
          <w:szCs w:val="28"/>
        </w:rPr>
        <w:t>Hội thảo tập trung vào ba nhóm nội dung chính:</w:t>
      </w:r>
    </w:p>
    <w:p w14:paraId="7FE9886A" w14:textId="77777777" w:rsidR="00BF12AB" w:rsidRPr="00BF12AB" w:rsidRDefault="00BF12AB" w:rsidP="00BF12AB">
      <w:pPr>
        <w:spacing w:after="0" w:line="312" w:lineRule="auto"/>
        <w:ind w:firstLine="720"/>
        <w:jc w:val="both"/>
        <w:rPr>
          <w:bCs/>
          <w:sz w:val="28"/>
          <w:szCs w:val="28"/>
        </w:rPr>
      </w:pPr>
      <w:r w:rsidRPr="00BF12AB">
        <w:rPr>
          <w:rFonts w:eastAsia="Times New Roman"/>
          <w:bCs/>
          <w:i/>
          <w:iCs/>
          <w:sz w:val="28"/>
          <w:szCs w:val="28"/>
        </w:rPr>
        <w:t>Thứ nhất,</w:t>
      </w:r>
      <w:r w:rsidRPr="00BF12AB">
        <w:rPr>
          <w:rFonts w:eastAsia="Times New Roman"/>
          <w:bCs/>
          <w:sz w:val="28"/>
          <w:szCs w:val="28"/>
        </w:rPr>
        <w:t xml:space="preserve"> đánh giá thực trạng thể chế phát triển các ngành công nghiệp văn hóa ở Việt Nam. Làm rõ những kết quả đạt được, hạn chế và nguyên nhân; tập trung vào các vướng mắc trong xây dựng, phối hợp và tổ chức thực hiện cơ chế, </w:t>
      </w:r>
      <w:r w:rsidRPr="00BF12AB">
        <w:rPr>
          <w:rFonts w:eastAsia="Times New Roman"/>
          <w:bCs/>
          <w:sz w:val="28"/>
          <w:szCs w:val="28"/>
        </w:rPr>
        <w:lastRenderedPageBreak/>
        <w:t>chính sách, cũng như khả năng tiếp cận và thụ hưởng chính sách của doanh nghiệp, tổ chức và cá nhân hoạt động sáng tạo.</w:t>
      </w:r>
    </w:p>
    <w:p w14:paraId="3D234F82" w14:textId="6B171A26" w:rsidR="00BF12AB" w:rsidRPr="00BF12AB" w:rsidRDefault="00BF12AB" w:rsidP="00BF12AB">
      <w:pPr>
        <w:spacing w:after="0" w:line="312" w:lineRule="auto"/>
        <w:ind w:firstLine="720"/>
        <w:jc w:val="both"/>
        <w:rPr>
          <w:bCs/>
          <w:sz w:val="28"/>
          <w:szCs w:val="28"/>
        </w:rPr>
      </w:pPr>
      <w:r w:rsidRPr="00BF12AB">
        <w:rPr>
          <w:rFonts w:eastAsia="Times New Roman"/>
          <w:bCs/>
          <w:i/>
          <w:iCs/>
          <w:sz w:val="28"/>
          <w:szCs w:val="28"/>
        </w:rPr>
        <w:t>Thứ hai,</w:t>
      </w:r>
      <w:r w:rsidRPr="00BF12AB">
        <w:rPr>
          <w:rFonts w:eastAsia="Times New Roman"/>
          <w:bCs/>
          <w:sz w:val="28"/>
          <w:szCs w:val="28"/>
        </w:rPr>
        <w:t xml:space="preserve"> nhận diện các xu hướng phát triển mới và yêu cầu đặt ra đối với thể chế. Thảo luận về tác động của công nghệ và chuyển đổi số; bảo hộ, khai thác tài sản trí tuệ; hợp tác công - tư; các quỹ hỗ trợ, hoạt động bảo trợ, tài trợ cho văn hóa và sáng tạo; mô hình liên kết phát triển thương mại gắn với văn hóa tại địa bàn (BID); phát triển thị trường và các phương thức tiêu dùng văn hóa mới.</w:t>
      </w:r>
    </w:p>
    <w:p w14:paraId="0EADF197" w14:textId="77777777" w:rsidR="00BF12AB" w:rsidRPr="00BF12AB" w:rsidRDefault="00BF12AB" w:rsidP="00BF12AB">
      <w:pPr>
        <w:spacing w:after="0" w:line="312" w:lineRule="auto"/>
        <w:ind w:firstLine="720"/>
        <w:jc w:val="both"/>
        <w:rPr>
          <w:bCs/>
          <w:sz w:val="28"/>
          <w:szCs w:val="28"/>
        </w:rPr>
      </w:pPr>
      <w:r w:rsidRPr="00BF12AB">
        <w:rPr>
          <w:rFonts w:eastAsia="Times New Roman"/>
          <w:bCs/>
          <w:i/>
          <w:iCs/>
          <w:sz w:val="28"/>
          <w:szCs w:val="28"/>
        </w:rPr>
        <w:t>Thứ ba,</w:t>
      </w:r>
      <w:r w:rsidRPr="00BF12AB">
        <w:rPr>
          <w:rFonts w:eastAsia="Times New Roman"/>
          <w:bCs/>
          <w:sz w:val="28"/>
          <w:szCs w:val="28"/>
        </w:rPr>
        <w:t xml:space="preserve"> đề xuất các giải pháp và công cụ chính sách cụ thể. Chú trọng huy động nguồn lực xã hội, hỗ trợ doanh nghiệp và các chủ thể sáng tạo, thúc đẩy đầu tư, phát triển thị trường và nâng cao hiệu quả thực thi chính sách; qua đó tháo gỡ những điểm nghẽn, đồng thời cung cấp luận cứ khoa học và thực tiễn, góp phần xây dựng dự thảo Luật Phát triển công nghiệp văn hóa.</w:t>
      </w:r>
    </w:p>
    <w:p w14:paraId="4219ECA5" w14:textId="77777777" w:rsidR="00BF12AB" w:rsidRPr="00BF12AB" w:rsidRDefault="00BF12AB" w:rsidP="00BF12AB">
      <w:pPr>
        <w:spacing w:after="0" w:line="312" w:lineRule="auto"/>
        <w:ind w:firstLine="720"/>
        <w:jc w:val="both"/>
        <w:rPr>
          <w:bCs/>
          <w:sz w:val="28"/>
          <w:szCs w:val="28"/>
        </w:rPr>
      </w:pPr>
      <w:r w:rsidRPr="00BF12AB">
        <w:rPr>
          <w:rFonts w:eastAsia="Times New Roman"/>
          <w:bCs/>
          <w:sz w:val="28"/>
          <w:szCs w:val="28"/>
        </w:rPr>
        <w:t>Hội thảo có sự tham gia của các nhà khoa học, chuyên gia, nhà quản lý, đại diện các cơ quan trung ương và địa phương, doanh nghiệp, tổ chức sáng tạo, cơ sở nghiên cứu, đào tạo và các đơn vị hoạt động trong lĩnh vực văn hóa, nghệ thuật.</w:t>
      </w:r>
    </w:p>
    <w:p w14:paraId="77985805" w14:textId="77777777" w:rsidR="00BF12AB" w:rsidRDefault="00BF12AB" w:rsidP="00BF12AB">
      <w:pPr>
        <w:spacing w:after="0" w:line="312" w:lineRule="auto"/>
        <w:ind w:firstLine="720"/>
        <w:jc w:val="both"/>
        <w:rPr>
          <w:rFonts w:eastAsia="Times New Roman"/>
          <w:bCs/>
          <w:sz w:val="28"/>
          <w:szCs w:val="28"/>
        </w:rPr>
      </w:pPr>
      <w:r w:rsidRPr="00BF12AB">
        <w:rPr>
          <w:rFonts w:eastAsia="Times New Roman"/>
          <w:bCs/>
          <w:sz w:val="28"/>
          <w:szCs w:val="28"/>
        </w:rPr>
        <w:t>Các tham luận, ý kiến thảo luận và đề xuất tại Hội thảo sẽ được tổng hợp, phục vụ nghiên cứu của Đề tài, đồng thời cung cấp luận cứ khoa học và thực tiễn cho việc hoàn thiện chính sách, pháp luật về công nghiệp văn hóa. Kết quả Hội thảo hướng tới làm rõ những vấn đề cần ưu tiên giải quyết và các điều kiện thực hiện, góp phần khơi thông nguồn lực văn hóa, phát huy năng lực sáng tạo và nâng cao đóng góp của các ngành công nghiệp văn hóa vào phát triển nhanh, bền vững đất nước.</w:t>
      </w:r>
    </w:p>
    <w:p w14:paraId="27E9333B" w14:textId="385F1EA6" w:rsidR="0023385C" w:rsidRPr="00BF12AB" w:rsidRDefault="0023385C" w:rsidP="00BF12AB">
      <w:pPr>
        <w:spacing w:after="0" w:line="312" w:lineRule="auto"/>
        <w:ind w:firstLine="720"/>
        <w:jc w:val="both"/>
        <w:rPr>
          <w:bCs/>
          <w:sz w:val="28"/>
          <w:szCs w:val="28"/>
        </w:rPr>
      </w:pPr>
      <w:r w:rsidRPr="00177F03">
        <w:rPr>
          <w:rFonts w:eastAsia="Times New Roman"/>
          <w:bCs/>
        </w:rPr>
        <w:t>Trân trọng kính mời các cơ quan báo chí, truyền thông tham dự và đưa tin về Hội thảo.</w:t>
      </w:r>
    </w:p>
    <w:p w14:paraId="2A75AF1B" w14:textId="77777777" w:rsidR="00BF12AB" w:rsidRDefault="00BF12AB" w:rsidP="00177F03">
      <w:pPr>
        <w:keepNext/>
        <w:pBdr>
          <w:top w:val="single" w:sz="4" w:space="1" w:color="auto"/>
          <w:left w:val="single" w:sz="4" w:space="4" w:color="auto"/>
          <w:bottom w:val="single" w:sz="4" w:space="1" w:color="auto"/>
          <w:right w:val="single" w:sz="4" w:space="4" w:color="auto"/>
        </w:pBdr>
        <w:spacing w:after="0" w:line="312" w:lineRule="auto"/>
        <w:jc w:val="both"/>
      </w:pPr>
      <w:r>
        <w:rPr>
          <w:rFonts w:eastAsia="Times New Roman"/>
          <w:b/>
        </w:rPr>
        <w:t>Thông tin liên hệ báo chí:</w:t>
      </w:r>
    </w:p>
    <w:p w14:paraId="7FCB58E0" w14:textId="219F12DF" w:rsidR="00BF12AB" w:rsidRDefault="00BF12AB" w:rsidP="00177F03">
      <w:pPr>
        <w:keepNext/>
        <w:pBdr>
          <w:top w:val="single" w:sz="4" w:space="1" w:color="auto"/>
          <w:left w:val="single" w:sz="4" w:space="4" w:color="auto"/>
          <w:bottom w:val="single" w:sz="4" w:space="1" w:color="auto"/>
          <w:right w:val="single" w:sz="4" w:space="4" w:color="auto"/>
        </w:pBdr>
        <w:spacing w:after="0" w:line="312" w:lineRule="auto"/>
        <w:jc w:val="both"/>
      </w:pPr>
      <w:r>
        <w:rPr>
          <w:rFonts w:eastAsia="Times New Roman"/>
        </w:rPr>
        <w:t xml:space="preserve">ThS. </w:t>
      </w:r>
      <w:r w:rsidR="00A114F3">
        <w:rPr>
          <w:rFonts w:eastAsia="Times New Roman"/>
        </w:rPr>
        <w:t>Phạm Thị Nhung</w:t>
      </w:r>
    </w:p>
    <w:p w14:paraId="01E373B9" w14:textId="1CC6A6D4" w:rsidR="00BF12AB" w:rsidRDefault="00BF12AB" w:rsidP="00177F03">
      <w:pPr>
        <w:keepNext/>
        <w:pBdr>
          <w:top w:val="single" w:sz="4" w:space="1" w:color="auto"/>
          <w:left w:val="single" w:sz="4" w:space="4" w:color="auto"/>
          <w:bottom w:val="single" w:sz="4" w:space="1" w:color="auto"/>
          <w:right w:val="single" w:sz="4" w:space="4" w:color="auto"/>
        </w:pBdr>
        <w:spacing w:after="0" w:line="312" w:lineRule="auto"/>
        <w:jc w:val="both"/>
      </w:pPr>
      <w:r>
        <w:rPr>
          <w:rFonts w:eastAsia="Times New Roman"/>
        </w:rPr>
        <w:t>Phòng Khoa học, Đào tạo và Hợp tác quốc tế</w:t>
      </w:r>
      <w:r w:rsidR="00177F03">
        <w:t xml:space="preserve">, </w:t>
      </w:r>
      <w:r>
        <w:rPr>
          <w:rFonts w:eastAsia="Times New Roman"/>
        </w:rPr>
        <w:t>Viện Văn hóa, Nghệ thuật, Thể thao và Du lịch Việt Nam</w:t>
      </w:r>
    </w:p>
    <w:p w14:paraId="0DDB309D" w14:textId="77777777" w:rsidR="00BF12AB" w:rsidRDefault="00BF12AB" w:rsidP="00177F03">
      <w:pPr>
        <w:keepNext/>
        <w:pBdr>
          <w:top w:val="single" w:sz="4" w:space="1" w:color="auto"/>
          <w:left w:val="single" w:sz="4" w:space="4" w:color="auto"/>
          <w:bottom w:val="single" w:sz="4" w:space="1" w:color="auto"/>
          <w:right w:val="single" w:sz="4" w:space="4" w:color="auto"/>
        </w:pBdr>
        <w:spacing w:after="0" w:line="312" w:lineRule="auto"/>
        <w:jc w:val="both"/>
      </w:pPr>
      <w:r>
        <w:rPr>
          <w:rFonts w:eastAsia="Times New Roman"/>
        </w:rPr>
        <w:t>Địa chỉ: Số 32 Hào Nam, phường Ô Chợ Dừa, thành phố Hà Nội</w:t>
      </w:r>
    </w:p>
    <w:p w14:paraId="5D6275C3" w14:textId="60A48883" w:rsidR="00BF12AB" w:rsidRDefault="00BF12AB" w:rsidP="00177F03">
      <w:pPr>
        <w:keepNext/>
        <w:pBdr>
          <w:top w:val="single" w:sz="4" w:space="1" w:color="auto"/>
          <w:left w:val="single" w:sz="4" w:space="4" w:color="auto"/>
          <w:bottom w:val="single" w:sz="4" w:space="1" w:color="auto"/>
          <w:right w:val="single" w:sz="4" w:space="4" w:color="auto"/>
        </w:pBdr>
        <w:spacing w:after="0" w:line="312" w:lineRule="auto"/>
        <w:jc w:val="both"/>
      </w:pPr>
      <w:r>
        <w:rPr>
          <w:rFonts w:eastAsia="Times New Roman"/>
        </w:rPr>
        <w:t>Điện thoại: 09</w:t>
      </w:r>
      <w:r w:rsidR="00A114F3">
        <w:rPr>
          <w:rFonts w:eastAsia="Times New Roman"/>
        </w:rPr>
        <w:t>83</w:t>
      </w:r>
      <w:r>
        <w:rPr>
          <w:rFonts w:eastAsia="Times New Roman"/>
        </w:rPr>
        <w:t xml:space="preserve">. </w:t>
      </w:r>
      <w:r w:rsidR="00A114F3">
        <w:rPr>
          <w:rFonts w:eastAsia="Times New Roman"/>
        </w:rPr>
        <w:t>130</w:t>
      </w:r>
      <w:r>
        <w:rPr>
          <w:rFonts w:eastAsia="Times New Roman"/>
        </w:rPr>
        <w:t xml:space="preserve">. </w:t>
      </w:r>
      <w:r w:rsidR="00A114F3">
        <w:rPr>
          <w:rFonts w:eastAsia="Times New Roman"/>
        </w:rPr>
        <w:t>390</w:t>
      </w:r>
      <w:r w:rsidR="00177F03">
        <w:tab/>
      </w:r>
      <w:r w:rsidR="00177F03">
        <w:tab/>
      </w:r>
      <w:r w:rsidR="00177F03">
        <w:tab/>
      </w:r>
      <w:r>
        <w:rPr>
          <w:rFonts w:eastAsia="Times New Roman"/>
        </w:rPr>
        <w:t xml:space="preserve">Email: </w:t>
      </w:r>
      <w:r w:rsidR="00A114F3">
        <w:rPr>
          <w:rFonts w:eastAsia="Times New Roman"/>
        </w:rPr>
        <w:t>nhungpt1303</w:t>
      </w:r>
      <w:r>
        <w:rPr>
          <w:rFonts w:eastAsia="Times New Roman"/>
        </w:rPr>
        <w:t>@gmail.com</w:t>
      </w:r>
    </w:p>
    <w:p w14:paraId="370022B1" w14:textId="26A42FA5" w:rsidR="00BD5BA4" w:rsidRPr="00177F03" w:rsidRDefault="00BD5BA4" w:rsidP="00177F03">
      <w:pPr>
        <w:spacing w:line="360" w:lineRule="auto"/>
        <w:jc w:val="both"/>
        <w:rPr>
          <w:bCs/>
        </w:rPr>
      </w:pPr>
    </w:p>
    <w:sectPr w:rsidR="00BD5BA4" w:rsidRPr="00177F03" w:rsidSect="00BF12AB">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18"/>
    <w:rsid w:val="00177F03"/>
    <w:rsid w:val="0023385C"/>
    <w:rsid w:val="003F7718"/>
    <w:rsid w:val="00A114F3"/>
    <w:rsid w:val="00BD5BA4"/>
    <w:rsid w:val="00BE64E8"/>
    <w:rsid w:val="00BF12AB"/>
    <w:rsid w:val="00CF3836"/>
    <w:rsid w:val="00D20D18"/>
    <w:rsid w:val="00D31E1D"/>
    <w:rsid w:val="00F27F8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ED4B"/>
  <w15:chartTrackingRefBased/>
  <w15:docId w15:val="{0C415285-F819-45D2-8373-79F816AFE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2AB"/>
    <w:pPr>
      <w:spacing w:after="120" w:line="264" w:lineRule="auto"/>
      <w:jc w:val="left"/>
    </w:pPr>
    <w:rPr>
      <w:rFonts w:eastAsiaTheme="minorEastAsia"/>
      <w:color w:val="000000"/>
      <w:kern w:val="0"/>
      <w:sz w:val="26"/>
      <w:lang w:val="en-US"/>
      <w14:ligatures w14:val="none"/>
    </w:rPr>
  </w:style>
  <w:style w:type="paragraph" w:styleId="Heading1">
    <w:name w:val="heading 1"/>
    <w:basedOn w:val="Normal"/>
    <w:next w:val="Normal"/>
    <w:link w:val="Heading1Char"/>
    <w:uiPriority w:val="9"/>
    <w:qFormat/>
    <w:rsid w:val="003F7718"/>
    <w:pPr>
      <w:keepNext/>
      <w:keepLines/>
      <w:spacing w:before="360" w:after="80" w:line="259" w:lineRule="auto"/>
      <w:jc w:val="both"/>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3F7718"/>
    <w:pPr>
      <w:keepNext/>
      <w:keepLines/>
      <w:spacing w:before="160" w:after="80" w:line="259" w:lineRule="auto"/>
      <w:jc w:val="both"/>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3F7718"/>
    <w:pPr>
      <w:keepNext/>
      <w:keepLines/>
      <w:spacing w:before="160" w:after="80" w:line="259" w:lineRule="auto"/>
      <w:jc w:val="both"/>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3F7718"/>
    <w:pPr>
      <w:keepNext/>
      <w:keepLines/>
      <w:spacing w:before="80" w:after="40" w:line="259" w:lineRule="auto"/>
      <w:jc w:val="both"/>
      <w:outlineLvl w:val="3"/>
    </w:pPr>
    <w:rPr>
      <w:rFonts w:asciiTheme="minorHAnsi" w:eastAsiaTheme="majorEastAsia" w:hAnsiTheme="minorHAnsi" w:cstheme="majorBidi"/>
      <w:i/>
      <w:iCs/>
      <w:color w:val="2F5496" w:themeColor="accent1" w:themeShade="BF"/>
      <w:kern w:val="2"/>
      <w:sz w:val="28"/>
      <w:lang w:val="vi-VN"/>
      <w14:ligatures w14:val="standardContextual"/>
    </w:rPr>
  </w:style>
  <w:style w:type="paragraph" w:styleId="Heading5">
    <w:name w:val="heading 5"/>
    <w:basedOn w:val="Normal"/>
    <w:next w:val="Normal"/>
    <w:link w:val="Heading5Char"/>
    <w:uiPriority w:val="9"/>
    <w:semiHidden/>
    <w:unhideWhenUsed/>
    <w:qFormat/>
    <w:rsid w:val="003F7718"/>
    <w:pPr>
      <w:keepNext/>
      <w:keepLines/>
      <w:spacing w:before="80" w:after="40" w:line="259" w:lineRule="auto"/>
      <w:jc w:val="both"/>
      <w:outlineLvl w:val="4"/>
    </w:pPr>
    <w:rPr>
      <w:rFonts w:asciiTheme="minorHAnsi" w:eastAsiaTheme="majorEastAsia" w:hAnsiTheme="minorHAnsi" w:cstheme="majorBidi"/>
      <w:color w:val="2F5496" w:themeColor="accent1" w:themeShade="BF"/>
      <w:kern w:val="2"/>
      <w:sz w:val="28"/>
      <w:lang w:val="vi-VN"/>
      <w14:ligatures w14:val="standardContextual"/>
    </w:rPr>
  </w:style>
  <w:style w:type="paragraph" w:styleId="Heading6">
    <w:name w:val="heading 6"/>
    <w:basedOn w:val="Normal"/>
    <w:next w:val="Normal"/>
    <w:link w:val="Heading6Char"/>
    <w:uiPriority w:val="9"/>
    <w:semiHidden/>
    <w:unhideWhenUsed/>
    <w:qFormat/>
    <w:rsid w:val="003F7718"/>
    <w:pPr>
      <w:keepNext/>
      <w:keepLines/>
      <w:spacing w:before="40" w:after="0" w:line="259" w:lineRule="auto"/>
      <w:jc w:val="both"/>
      <w:outlineLvl w:val="5"/>
    </w:pPr>
    <w:rPr>
      <w:rFonts w:asciiTheme="minorHAnsi" w:eastAsiaTheme="majorEastAsia" w:hAnsiTheme="minorHAnsi" w:cstheme="majorBidi"/>
      <w:i/>
      <w:iCs/>
      <w:color w:val="595959" w:themeColor="text1" w:themeTint="A6"/>
      <w:kern w:val="2"/>
      <w:sz w:val="28"/>
      <w:lang w:val="vi-VN"/>
      <w14:ligatures w14:val="standardContextual"/>
    </w:rPr>
  </w:style>
  <w:style w:type="paragraph" w:styleId="Heading7">
    <w:name w:val="heading 7"/>
    <w:basedOn w:val="Normal"/>
    <w:next w:val="Normal"/>
    <w:link w:val="Heading7Char"/>
    <w:uiPriority w:val="9"/>
    <w:semiHidden/>
    <w:unhideWhenUsed/>
    <w:qFormat/>
    <w:rsid w:val="003F7718"/>
    <w:pPr>
      <w:keepNext/>
      <w:keepLines/>
      <w:spacing w:before="40" w:after="0" w:line="259" w:lineRule="auto"/>
      <w:jc w:val="both"/>
      <w:outlineLvl w:val="6"/>
    </w:pPr>
    <w:rPr>
      <w:rFonts w:asciiTheme="minorHAnsi" w:eastAsiaTheme="majorEastAsia" w:hAnsiTheme="minorHAnsi" w:cstheme="majorBidi"/>
      <w:color w:val="595959" w:themeColor="text1" w:themeTint="A6"/>
      <w:kern w:val="2"/>
      <w:sz w:val="28"/>
      <w:lang w:val="vi-VN"/>
      <w14:ligatures w14:val="standardContextual"/>
    </w:rPr>
  </w:style>
  <w:style w:type="paragraph" w:styleId="Heading8">
    <w:name w:val="heading 8"/>
    <w:basedOn w:val="Normal"/>
    <w:next w:val="Normal"/>
    <w:link w:val="Heading8Char"/>
    <w:uiPriority w:val="9"/>
    <w:semiHidden/>
    <w:unhideWhenUsed/>
    <w:qFormat/>
    <w:rsid w:val="003F7718"/>
    <w:pPr>
      <w:keepNext/>
      <w:keepLines/>
      <w:spacing w:after="0" w:line="259" w:lineRule="auto"/>
      <w:jc w:val="both"/>
      <w:outlineLvl w:val="7"/>
    </w:pPr>
    <w:rPr>
      <w:rFonts w:asciiTheme="minorHAnsi" w:eastAsiaTheme="majorEastAsia" w:hAnsiTheme="minorHAnsi" w:cstheme="majorBidi"/>
      <w:i/>
      <w:iCs/>
      <w:color w:val="272727" w:themeColor="text1" w:themeTint="D8"/>
      <w:kern w:val="2"/>
      <w:sz w:val="28"/>
      <w:lang w:val="vi-VN"/>
      <w14:ligatures w14:val="standardContextual"/>
    </w:rPr>
  </w:style>
  <w:style w:type="paragraph" w:styleId="Heading9">
    <w:name w:val="heading 9"/>
    <w:basedOn w:val="Normal"/>
    <w:next w:val="Normal"/>
    <w:link w:val="Heading9Char"/>
    <w:uiPriority w:val="9"/>
    <w:semiHidden/>
    <w:unhideWhenUsed/>
    <w:qFormat/>
    <w:rsid w:val="003F7718"/>
    <w:pPr>
      <w:keepNext/>
      <w:keepLines/>
      <w:spacing w:after="0" w:line="259" w:lineRule="auto"/>
      <w:jc w:val="both"/>
      <w:outlineLvl w:val="8"/>
    </w:pPr>
    <w:rPr>
      <w:rFonts w:asciiTheme="minorHAnsi" w:eastAsiaTheme="majorEastAsia" w:hAnsiTheme="minorHAnsi" w:cstheme="majorBidi"/>
      <w:color w:val="272727" w:themeColor="text1" w:themeTint="D8"/>
      <w:kern w:val="2"/>
      <w:sz w:val="28"/>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7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77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771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F771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F771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F77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F77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F77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F77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F7718"/>
    <w:pPr>
      <w:spacing w:after="80" w:line="240" w:lineRule="auto"/>
      <w:contextualSpacing/>
      <w:jc w:val="both"/>
    </w:pPr>
    <w:rPr>
      <w:rFonts w:asciiTheme="majorHAnsi" w:eastAsiaTheme="majorEastAsia" w:hAnsiTheme="majorHAnsi" w:cstheme="majorBidi"/>
      <w:color w:val="auto"/>
      <w:spacing w:val="-10"/>
      <w:kern w:val="28"/>
      <w:sz w:val="56"/>
      <w:szCs w:val="56"/>
      <w:lang w:val="vi-VN"/>
      <w14:ligatures w14:val="standardContextual"/>
    </w:rPr>
  </w:style>
  <w:style w:type="character" w:customStyle="1" w:styleId="TitleChar">
    <w:name w:val="Title Char"/>
    <w:basedOn w:val="DefaultParagraphFont"/>
    <w:link w:val="Title"/>
    <w:uiPriority w:val="10"/>
    <w:rsid w:val="003F77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718"/>
    <w:pPr>
      <w:numPr>
        <w:ilvl w:val="1"/>
      </w:numPr>
      <w:spacing w:after="160" w:line="259" w:lineRule="auto"/>
      <w:jc w:val="both"/>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3F771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F7718"/>
    <w:pPr>
      <w:spacing w:before="160" w:after="160" w:line="259" w:lineRule="auto"/>
      <w:jc w:val="center"/>
    </w:pPr>
    <w:rPr>
      <w:rFonts w:eastAsiaTheme="minorHAnsi"/>
      <w:i/>
      <w:iCs/>
      <w:color w:val="404040" w:themeColor="text1" w:themeTint="BF"/>
      <w:kern w:val="2"/>
      <w:sz w:val="28"/>
      <w:lang w:val="vi-VN"/>
      <w14:ligatures w14:val="standardContextual"/>
    </w:rPr>
  </w:style>
  <w:style w:type="character" w:customStyle="1" w:styleId="QuoteChar">
    <w:name w:val="Quote Char"/>
    <w:basedOn w:val="DefaultParagraphFont"/>
    <w:link w:val="Quote"/>
    <w:uiPriority w:val="29"/>
    <w:rsid w:val="003F7718"/>
    <w:rPr>
      <w:i/>
      <w:iCs/>
      <w:color w:val="404040" w:themeColor="text1" w:themeTint="BF"/>
    </w:rPr>
  </w:style>
  <w:style w:type="paragraph" w:styleId="ListParagraph">
    <w:name w:val="List Paragraph"/>
    <w:basedOn w:val="Normal"/>
    <w:uiPriority w:val="34"/>
    <w:qFormat/>
    <w:rsid w:val="003F7718"/>
    <w:pPr>
      <w:spacing w:after="160" w:line="259" w:lineRule="auto"/>
      <w:ind w:left="720"/>
      <w:contextualSpacing/>
      <w:jc w:val="both"/>
    </w:pPr>
    <w:rPr>
      <w:rFonts w:eastAsiaTheme="minorHAnsi"/>
      <w:color w:val="auto"/>
      <w:kern w:val="2"/>
      <w:sz w:val="28"/>
      <w:lang w:val="vi-VN"/>
      <w14:ligatures w14:val="standardContextual"/>
    </w:rPr>
  </w:style>
  <w:style w:type="character" w:styleId="IntenseEmphasis">
    <w:name w:val="Intense Emphasis"/>
    <w:basedOn w:val="DefaultParagraphFont"/>
    <w:uiPriority w:val="21"/>
    <w:qFormat/>
    <w:rsid w:val="003F7718"/>
    <w:rPr>
      <w:i/>
      <w:iCs/>
      <w:color w:val="2F5496" w:themeColor="accent1" w:themeShade="BF"/>
    </w:rPr>
  </w:style>
  <w:style w:type="paragraph" w:styleId="IntenseQuote">
    <w:name w:val="Intense Quote"/>
    <w:basedOn w:val="Normal"/>
    <w:next w:val="Normal"/>
    <w:link w:val="IntenseQuoteChar"/>
    <w:uiPriority w:val="30"/>
    <w:qFormat/>
    <w:rsid w:val="003F771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sz w:val="28"/>
      <w:lang w:val="vi-VN"/>
      <w14:ligatures w14:val="standardContextual"/>
    </w:rPr>
  </w:style>
  <w:style w:type="character" w:customStyle="1" w:styleId="IntenseQuoteChar">
    <w:name w:val="Intense Quote Char"/>
    <w:basedOn w:val="DefaultParagraphFont"/>
    <w:link w:val="IntenseQuote"/>
    <w:uiPriority w:val="30"/>
    <w:rsid w:val="003F7718"/>
    <w:rPr>
      <w:i/>
      <w:iCs/>
      <w:color w:val="2F5496" w:themeColor="accent1" w:themeShade="BF"/>
    </w:rPr>
  </w:style>
  <w:style w:type="character" w:styleId="IntenseReference">
    <w:name w:val="Intense Reference"/>
    <w:basedOn w:val="DefaultParagraphFont"/>
    <w:uiPriority w:val="32"/>
    <w:qFormat/>
    <w:rsid w:val="003F77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639</Words>
  <Characters>3644</Characters>
  <Application>Microsoft Office Word</Application>
  <DocSecurity>0</DocSecurity>
  <Lines>30</Lines>
  <Paragraphs>8</Paragraphs>
  <ScaleCrop>false</ScaleCrop>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Nhung Phạm</dc:creator>
  <cp:keywords/>
  <dc:description/>
  <cp:lastModifiedBy>Anh Tuan Nguyen</cp:lastModifiedBy>
  <cp:revision>5</cp:revision>
  <dcterms:created xsi:type="dcterms:W3CDTF">2026-10-30T05:57:00Z</dcterms:created>
  <dcterms:modified xsi:type="dcterms:W3CDTF">2026-10-31T02:20:00Z</dcterms:modified>
</cp:coreProperties>
</file>